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344"/>
        <w:gridCol w:w="115"/>
        <w:gridCol w:w="229"/>
        <w:gridCol w:w="215"/>
        <w:gridCol w:w="115"/>
        <w:gridCol w:w="344"/>
        <w:gridCol w:w="788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D07AEA">
        <w:trPr>
          <w:trHeight w:hRule="exact" w:val="344"/>
        </w:trPr>
        <w:tc>
          <w:tcPr>
            <w:tcW w:w="115" w:type="dxa"/>
            <w:gridSpan w:val="3"/>
          </w:tcPr>
          <w:p w:rsidR="00D07AEA" w:rsidRDefault="00D07AEA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D07AEA" w:rsidRDefault="007D02F1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4"/>
          </w:tcPr>
          <w:p w:rsidR="00D07AEA" w:rsidRDefault="00D07AEA"/>
        </w:tc>
        <w:tc>
          <w:tcPr>
            <w:tcW w:w="6877" w:type="dxa"/>
            <w:gridSpan w:val="18"/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D07AEA" w:rsidRDefault="00D07AEA"/>
        </w:tc>
      </w:tr>
      <w:tr w:rsidR="00D07AEA">
        <w:trPr>
          <w:trHeight w:hRule="exact" w:val="559"/>
        </w:trPr>
        <w:tc>
          <w:tcPr>
            <w:tcW w:w="115" w:type="dxa"/>
            <w:gridSpan w:val="3"/>
          </w:tcPr>
          <w:p w:rsidR="00D07AEA" w:rsidRDefault="00D07AEA"/>
        </w:tc>
        <w:tc>
          <w:tcPr>
            <w:tcW w:w="902" w:type="dxa"/>
            <w:gridSpan w:val="3"/>
            <w:vMerge/>
          </w:tcPr>
          <w:p w:rsidR="00D07AEA" w:rsidRDefault="00D07AEA"/>
        </w:tc>
        <w:tc>
          <w:tcPr>
            <w:tcW w:w="903" w:type="dxa"/>
            <w:gridSpan w:val="4"/>
          </w:tcPr>
          <w:p w:rsidR="00D07AEA" w:rsidRDefault="00D07AEA"/>
        </w:tc>
        <w:tc>
          <w:tcPr>
            <w:tcW w:w="6877" w:type="dxa"/>
            <w:gridSpan w:val="18"/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D07AEA" w:rsidRDefault="00D07AEA"/>
        </w:tc>
      </w:tr>
      <w:tr w:rsidR="00D07AEA">
        <w:trPr>
          <w:trHeight w:hRule="exact" w:val="344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14"/>
        </w:trPr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308</w:t>
            </w:r>
          </w:p>
        </w:tc>
        <w:tc>
          <w:tcPr>
            <w:tcW w:w="8797" w:type="dxa"/>
            <w:gridSpan w:val="2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AĞIZ DİŞ VE ÇENE HASTALIKLARI VE CERRAHİSİ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308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AĞIZ DİŞ VE ÇENE HASTALIKLARI VE CERRAHİSİ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5,50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15"/>
        </w:trPr>
        <w:tc>
          <w:tcPr>
            <w:tcW w:w="10717" w:type="dxa"/>
            <w:gridSpan w:val="33"/>
            <w:tcBorders>
              <w:bottom w:val="doub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D07AEA" w:rsidRDefault="00D07AEA"/>
        </w:tc>
        <w:tc>
          <w:tcPr>
            <w:tcW w:w="10717" w:type="dxa"/>
            <w:gridSpan w:val="33"/>
            <w:vMerge w:val="restart"/>
          </w:tcPr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Ö</w:t>
            </w:r>
            <w:r>
              <w:rPr>
                <w:spacing w:val="-2"/>
              </w:rPr>
              <w:t>ğrenciye sistemik hastalıklar ve maksillofasial deformitelerin teş</w:t>
            </w:r>
            <w:r>
              <w:rPr>
                <w:spacing w:val="-2"/>
              </w:rPr>
              <w:t xml:space="preserve">his ve tedavileri ile ilgili meslek hayatlarında karşılaşabilecekleri sorularda kendilerine yardımcı olacak bilgileri vermek ve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zellikle 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ene y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z b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lgesi patolojileri, anomalileri, konjenital veya kazanılmış deformitelerin teşhisini yapabilecek ve tedavi </w:t>
            </w:r>
            <w:r>
              <w:rPr>
                <w:spacing w:val="-2"/>
              </w:rPr>
              <w:t>yapabilme yetisi olan uzmanlık dalına sevk edebilecek, hastaları zaman ve maliyet kaybından koruyacak hekimler yetiştirmek.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Sitemik hastalıklar ve maksillofasiyal b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lgenin deformiteleri, anomalileri, patolojileri anlatılır.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Koşulları: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</w:t>
            </w:r>
            <w:r>
              <w:rPr>
                <w:b/>
                <w:bCs/>
                <w:spacing w:val="-2"/>
              </w:rPr>
              <w:t>ersin Koordinat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Do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 xml:space="preserve">.Dr. Mahmut KOPARAL 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Bilal EGEDr.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yesi Aydın KESKİNR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ZGAR 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Abd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ssamed GEYİKArş.G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Mustafa UTKUNArş.G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Elif ACIBADEMArş.G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Şeyma BAYAZITArş.G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Baha</w:t>
            </w:r>
            <w:r>
              <w:rPr>
                <w:spacing w:val="-2"/>
              </w:rPr>
              <w:t>nur Hilal KİSBETArş.G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Muhammed Yusuf KURT</w:t>
            </w:r>
          </w:p>
          <w:p w:rsidR="00000000" w:rsidRDefault="007D02F1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7D02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D07AEA" w:rsidRDefault="00D07AEA"/>
        </w:tc>
      </w:tr>
      <w:tr w:rsidR="00D07AEA">
        <w:trPr>
          <w:trHeight w:hRule="exact" w:val="1319"/>
        </w:trPr>
        <w:tc>
          <w:tcPr>
            <w:tcW w:w="29" w:type="dxa"/>
            <w:gridSpan w:val="2"/>
          </w:tcPr>
          <w:p w:rsidR="00D07AEA" w:rsidRDefault="00D07AEA"/>
        </w:tc>
        <w:tc>
          <w:tcPr>
            <w:tcW w:w="10717" w:type="dxa"/>
            <w:gridSpan w:val="33"/>
            <w:vMerge/>
          </w:tcPr>
          <w:p w:rsidR="00D07AEA" w:rsidRDefault="00D07AEA"/>
        </w:tc>
      </w:tr>
      <w:tr w:rsidR="00D07AEA">
        <w:trPr>
          <w:trHeight w:hRule="exact" w:val="1318"/>
        </w:trPr>
        <w:tc>
          <w:tcPr>
            <w:tcW w:w="29" w:type="dxa"/>
            <w:gridSpan w:val="2"/>
          </w:tcPr>
          <w:p w:rsidR="00D07AEA" w:rsidRDefault="00D07AEA"/>
        </w:tc>
        <w:tc>
          <w:tcPr>
            <w:tcW w:w="10717" w:type="dxa"/>
            <w:gridSpan w:val="33"/>
            <w:vMerge/>
          </w:tcPr>
          <w:p w:rsidR="00D07AEA" w:rsidRDefault="00D07AEA"/>
        </w:tc>
      </w:tr>
      <w:tr w:rsidR="00D07AEA">
        <w:trPr>
          <w:trHeight w:hRule="exact" w:val="114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30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902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1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Türker M, Yücetaş Ş: Ağız Diş Çene Hastalıkları ve Cerrahisi, 3. Baskı, Özyurt Matbaacılık, 2004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Ağız Diş Çene Hastalıkları ve Cerrahisi-Prof. Dr. Mustafa TÜRKER,Türker M, Yücetaş Ş: Ağız Diş Çene Hastalıkları ve Cerrahisi, 3. Baskı, Özyurt Matbaacılık, 2004</w:t>
            </w:r>
          </w:p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01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67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FFFFFF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15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4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Muayenesi (Anamnez-Fizik Muayene-Lab. Değerlendirmesi)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7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Muayenesi (Anamnez-Fizik Muayene-Lab. Değerlendirmesi)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7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(Kardiyovasküler Hastalıklar 1)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(Kardiyovasküler Hastalıklar 2)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(Solunum Sistemi Hastalıkları)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7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(Hamilelik ve Genel Yaklaşımlar)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(Kan Hastalıkları 1)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(Kan Hastalıkları 2)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(Üriner Sistem Hastalıkları)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(Endokrin Sistem Hastalıkları 1)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(Endokrin Sistem Hastalıkları 2)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(Sinir ve Kas Sistemi Hastalıkları)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(Bağ Doku Sistemi Hastalıkları)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(Bulaşıcı Hastalıklar)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Hastalıklara Diş Hekimliği Yaklaşımları (Sindirim Sistemi Hastalıkları)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1.vize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Ağız, Diş, Çene Hastalıkları ve Cerrahisine Giriş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Cerrahi Aletler ve Kullanımları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Sterilizasyon ve Dezenfeksiyon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Çekimi Endikasyonları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Çekimi Kontrendikasyonları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Çekim Teknikleri ve Komplikasyonları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Gömülü Dişler 1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Gömülü Dişler 2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II (Vize 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Sütür Çeşitleri ve Sütür Materyalleri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İltihap ve Odontojenik Enfeksiyonlar 1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15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3167" w:type="dxa"/>
            <w:gridSpan w:val="11"/>
            <w:tcBorders>
              <w:top w:val="dotted" w:sz="5" w:space="0" w:color="BFBFBF"/>
              <w:bottom w:val="single" w:sz="5" w:space="0" w:color="000000"/>
            </w:tcBorders>
          </w:tcPr>
          <w:p w:rsidR="00D07AEA" w:rsidRDefault="00D07AEA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lastRenderedPageBreak/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İltihap ve Odontojenik Enfeksiyonlar 2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İnsizyon ve Flap Teknikleri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Osteomyelit 1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Osteomyelit 2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11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Yarıyıl Sonu Sınavı (Final)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3167" w:type="dxa"/>
            <w:gridSpan w:val="11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15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3167" w:type="dxa"/>
            <w:gridSpan w:val="11"/>
            <w:tcBorders>
              <w:top w:val="dotted" w:sz="5" w:space="0" w:color="BFBFBF"/>
              <w:bottom w:val="single" w:sz="5" w:space="0" w:color="000000"/>
            </w:tcBorders>
          </w:tcPr>
          <w:p w:rsidR="00D07AEA" w:rsidRDefault="00D07AEA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10717" w:type="dxa"/>
            <w:gridSpan w:val="3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205 ANATOMİ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10717" w:type="dxa"/>
            <w:gridSpan w:val="3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307 AĞIZ DİŞ VE ÇENE RADYOLOJİSİ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10717" w:type="dxa"/>
            <w:gridSpan w:val="3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508 İLK YARDIM VE ACİL TEDAVİ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14"/>
        </w:trPr>
        <w:tc>
          <w:tcPr>
            <w:tcW w:w="14" w:type="dxa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10703" w:type="dxa"/>
            <w:gridSpan w:val="32"/>
            <w:tcBorders>
              <w:top w:val="dotted" w:sz="5" w:space="0" w:color="BFBFBF"/>
              <w:bottom w:val="single" w:sz="5" w:space="0" w:color="000000"/>
            </w:tcBorders>
          </w:tcPr>
          <w:p w:rsidR="00D07AEA" w:rsidRDefault="00D07AEA"/>
        </w:tc>
        <w:tc>
          <w:tcPr>
            <w:tcW w:w="15" w:type="dxa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14" w:type="dxa"/>
          </w:tcPr>
          <w:p w:rsidR="00D07AEA" w:rsidRDefault="00D07AEA"/>
        </w:tc>
      </w:tr>
      <w:tr w:rsidR="00D07AEA">
        <w:trPr>
          <w:trHeight w:hRule="exact" w:val="230"/>
        </w:trPr>
        <w:tc>
          <w:tcPr>
            <w:tcW w:w="14" w:type="dxa"/>
            <w:tcBorders>
              <w:right w:val="single" w:sz="5" w:space="0" w:color="000000"/>
            </w:tcBorders>
          </w:tcPr>
          <w:p w:rsidR="00D07AEA" w:rsidRDefault="00D07AEA"/>
        </w:tc>
        <w:tc>
          <w:tcPr>
            <w:tcW w:w="10718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8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15" w:type="dxa"/>
            <w:tcBorders>
              <w:top w:val="single" w:sz="5" w:space="0" w:color="000000"/>
            </w:tcBorders>
          </w:tcPr>
          <w:p w:rsidR="00D07AEA" w:rsidRDefault="00D07AEA"/>
        </w:tc>
        <w:tc>
          <w:tcPr>
            <w:tcW w:w="14" w:type="dxa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Çene, yüz bölgesi yapılarını detaylı bir şekilde tanır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Sistemik hastalıkların ağız diş ve çene cerrahisi açısından önemi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Ö03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Çekimi ve Komplikasyonları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15"/>
        </w:trPr>
        <w:tc>
          <w:tcPr>
            <w:tcW w:w="10717" w:type="dxa"/>
            <w:gridSpan w:val="33"/>
            <w:tcBorders>
              <w:top w:val="dotted" w:sz="5" w:space="0" w:color="BFBFBF"/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8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8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9929" w:type="dxa"/>
            <w:gridSpan w:val="28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na yönlendirir.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8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43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D07AEA" w:rsidRDefault="00D07AEA"/>
        </w:tc>
        <w:tc>
          <w:tcPr>
            <w:tcW w:w="9929" w:type="dxa"/>
            <w:gridSpan w:val="28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hekimliği tarihi, tıp ahlakı ve adli diş hekimliği konusunda gereken ölçüde bilgi ve hassasiyet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 sahiptir. 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olmayan konservatif tedavilerini yapar.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8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530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D07AEA" w:rsidRDefault="00D07AEA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15"/>
        </w:trPr>
        <w:tc>
          <w:tcPr>
            <w:tcW w:w="4169" w:type="dxa"/>
            <w:gridSpan w:val="16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30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15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30"/>
        </w:trPr>
        <w:tc>
          <w:tcPr>
            <w:tcW w:w="4169" w:type="dxa"/>
            <w:gridSpan w:val="16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15"/>
        </w:trPr>
        <w:tc>
          <w:tcPr>
            <w:tcW w:w="4743" w:type="dxa"/>
            <w:gridSpan w:val="17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5301" w:type="dxa"/>
            <w:gridSpan w:val="19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5301" w:type="dxa"/>
            <w:gridSpan w:val="19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150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5301" w:type="dxa"/>
            <w:gridSpan w:val="19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674"/>
        </w:trPr>
        <w:tc>
          <w:tcPr>
            <w:tcW w:w="5301" w:type="dxa"/>
            <w:gridSpan w:val="19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07AEA" w:rsidRDefault="00D07AEA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07AEA" w:rsidRDefault="00D07AEA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07AEA" w:rsidRDefault="00D07AEA"/>
        </w:tc>
      </w:tr>
      <w:tr w:rsidR="00D07AEA">
        <w:trPr>
          <w:trHeight w:hRule="exact" w:val="114"/>
        </w:trPr>
        <w:tc>
          <w:tcPr>
            <w:tcW w:w="5301" w:type="dxa"/>
            <w:gridSpan w:val="19"/>
            <w:tcBorders>
              <w:top w:val="single" w:sz="5" w:space="0" w:color="BFBFBF"/>
              <w:bottom w:val="single" w:sz="5" w:space="0" w:color="000000"/>
            </w:tcBorders>
          </w:tcPr>
          <w:p w:rsidR="00D07AEA" w:rsidRDefault="00D07AEA"/>
        </w:tc>
        <w:tc>
          <w:tcPr>
            <w:tcW w:w="115" w:type="dxa"/>
            <w:tcBorders>
              <w:bottom w:val="single" w:sz="5" w:space="0" w:color="000000"/>
            </w:tcBorders>
          </w:tcPr>
          <w:p w:rsidR="00D07AEA" w:rsidRDefault="00D07AEA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30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15"/>
        </w:trPr>
        <w:tc>
          <w:tcPr>
            <w:tcW w:w="1071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D07AEA" w:rsidRDefault="007D02F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P02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P03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P14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P15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P17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P19</w:t>
            </w:r>
          </w:p>
        </w:tc>
        <w:tc>
          <w:tcPr>
            <w:tcW w:w="7894" w:type="dxa"/>
            <w:gridSpan w:val="19"/>
            <w:tcBorders>
              <w:top w:val="single" w:sz="5" w:space="0" w:color="000000"/>
              <w:left w:val="single" w:sz="5" w:space="0" w:color="9B9B9B"/>
            </w:tcBorders>
          </w:tcPr>
          <w:p w:rsidR="00D07AEA" w:rsidRDefault="00D07AEA"/>
        </w:tc>
        <w:tc>
          <w:tcPr>
            <w:tcW w:w="29" w:type="dxa"/>
            <w:gridSpan w:val="2"/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 xml:space="preserve"> Tüm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D07AEA" w:rsidRDefault="00D07AEA"/>
        </w:tc>
      </w:tr>
      <w:tr w:rsidR="00D07AEA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Ö02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D07AEA" w:rsidRDefault="00D07AEA"/>
        </w:tc>
      </w:tr>
      <w:tr w:rsidR="00D07AEA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7D02F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07AEA" w:rsidRDefault="00D07AEA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923" w:type="dxa"/>
            <w:gridSpan w:val="21"/>
            <w:tcBorders>
              <w:left w:val="single" w:sz="5" w:space="0" w:color="9B9B9B"/>
            </w:tcBorders>
          </w:tcPr>
          <w:p w:rsidR="00D07AEA" w:rsidRDefault="00D07AEA"/>
        </w:tc>
      </w:tr>
    </w:tbl>
    <w:p w:rsidR="007D02F1" w:rsidRDefault="007D02F1"/>
    <w:sectPr w:rsidR="007D02F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A"/>
    <w:rsid w:val="007D02F1"/>
    <w:rsid w:val="00D07AEA"/>
    <w:rsid w:val="00D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2019-07-25T15:46:00Z</dcterms:created>
  <dcterms:modified xsi:type="dcterms:W3CDTF">2019-07-25T15:46:00Z</dcterms:modified>
</cp:coreProperties>
</file>